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24C95" w14:textId="6C1D073C" w:rsidR="001B19B1" w:rsidRPr="001B19B1" w:rsidRDefault="00470404" w:rsidP="001B19B1">
      <w:pPr>
        <w:shd w:val="clear" w:color="auto" w:fill="FAFAFA"/>
        <w:spacing w:before="195" w:after="45" w:line="420" w:lineRule="atLeast"/>
        <w:outlineLvl w:val="2"/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</w:pPr>
      <w:r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Adviseur Heffingen </w:t>
      </w:r>
      <w:r w:rsidR="001B19B1" w:rsidRPr="001B19B1"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 xml:space="preserve"> – </w:t>
      </w:r>
      <w:r>
        <w:rPr>
          <w:rFonts w:ascii="Segoe UI" w:eastAsia="Times New Roman" w:hAnsi="Segoe UI" w:cs="Segoe UI"/>
          <w:b/>
          <w:bCs/>
          <w:color w:val="424242"/>
          <w:sz w:val="30"/>
          <w:szCs w:val="30"/>
          <w:lang w:eastAsia="nl-NL"/>
        </w:rPr>
        <w:t>Waterschap</w:t>
      </w:r>
    </w:p>
    <w:p w14:paraId="6CAD27B0" w14:textId="77777777" w:rsidR="00470404" w:rsidRPr="0062210E" w:rsidRDefault="00470404" w:rsidP="00470404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Standpunten/Overwegingen: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Lozing van nieuwe stoffen kan leiden tot hogere zuiveringskosten.</w:t>
      </w:r>
    </w:p>
    <w:p w14:paraId="49D86C58" w14:textId="77777777" w:rsidR="00470404" w:rsidRPr="0062210E" w:rsidRDefault="00470404" w:rsidP="00470404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Belangen: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Kostendekkende heffingen, eerlijke verdeling van lasten.</w:t>
      </w:r>
    </w:p>
    <w:p w14:paraId="0EC14AE8" w14:textId="77777777" w:rsidR="00470404" w:rsidRPr="0062210E" w:rsidRDefault="00470404" w:rsidP="00470404">
      <w:pPr>
        <w:numPr>
          <w:ilvl w:val="0"/>
          <w:numId w:val="4"/>
        </w:numPr>
        <w:spacing w:before="100" w:beforeAutospacing="1" w:after="100" w:afterAutospacing="1" w:line="420" w:lineRule="atLeast"/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</w:pPr>
      <w:r w:rsidRPr="0062210E">
        <w:rPr>
          <w:rFonts w:ascii="Segoe UI" w:eastAsia="Times New Roman" w:hAnsi="Segoe UI" w:cs="Segoe UI"/>
          <w:b/>
          <w:bCs/>
          <w:color w:val="424242"/>
          <w:sz w:val="24"/>
          <w:szCs w:val="24"/>
          <w:lang w:eastAsia="nl-NL"/>
        </w:rPr>
        <w:t>Rol:</w:t>
      </w:r>
      <w:r w:rsidRPr="0062210E">
        <w:rPr>
          <w:rFonts w:ascii="Segoe UI" w:eastAsia="Times New Roman" w:hAnsi="Segoe UI" w:cs="Segoe UI"/>
          <w:color w:val="424242"/>
          <w:sz w:val="24"/>
          <w:szCs w:val="24"/>
          <w:lang w:eastAsia="nl-NL"/>
        </w:rPr>
        <w:t> Adviserend.</w:t>
      </w:r>
    </w:p>
    <w:p w14:paraId="2280224D" w14:textId="77777777" w:rsidR="00080A60" w:rsidRPr="001B19B1" w:rsidRDefault="00080A60" w:rsidP="001B19B1"/>
    <w:sectPr w:rsidR="00080A60" w:rsidRPr="001B1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4D2F"/>
    <w:multiLevelType w:val="multilevel"/>
    <w:tmpl w:val="B746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356350"/>
    <w:multiLevelType w:val="multilevel"/>
    <w:tmpl w:val="92A6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AC3AD7"/>
    <w:multiLevelType w:val="hybridMultilevel"/>
    <w:tmpl w:val="C414B1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B1F22"/>
    <w:multiLevelType w:val="multilevel"/>
    <w:tmpl w:val="478E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EE4B19"/>
    <w:multiLevelType w:val="hybridMultilevel"/>
    <w:tmpl w:val="74A43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0FE0"/>
    <w:multiLevelType w:val="hybridMultilevel"/>
    <w:tmpl w:val="5A9C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D0DCC"/>
    <w:multiLevelType w:val="multilevel"/>
    <w:tmpl w:val="057E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DD107C3"/>
    <w:multiLevelType w:val="hybridMultilevel"/>
    <w:tmpl w:val="F3A6D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9096">
    <w:abstractNumId w:val="5"/>
  </w:num>
  <w:num w:numId="2" w16cid:durableId="1530214869">
    <w:abstractNumId w:val="7"/>
  </w:num>
  <w:num w:numId="3" w16cid:durableId="484317998">
    <w:abstractNumId w:val="4"/>
  </w:num>
  <w:num w:numId="4" w16cid:durableId="293370342">
    <w:abstractNumId w:val="6"/>
  </w:num>
  <w:num w:numId="5" w16cid:durableId="2039506507">
    <w:abstractNumId w:val="1"/>
  </w:num>
  <w:num w:numId="6" w16cid:durableId="518088441">
    <w:abstractNumId w:val="0"/>
  </w:num>
  <w:num w:numId="7" w16cid:durableId="42146407">
    <w:abstractNumId w:val="3"/>
  </w:num>
  <w:num w:numId="8" w16cid:durableId="670910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8B"/>
    <w:rsid w:val="00080A60"/>
    <w:rsid w:val="001B19B1"/>
    <w:rsid w:val="003A128B"/>
    <w:rsid w:val="00470404"/>
    <w:rsid w:val="006A64E2"/>
    <w:rsid w:val="006F0F5B"/>
    <w:rsid w:val="008E1A6B"/>
    <w:rsid w:val="008F62F1"/>
    <w:rsid w:val="00912CB8"/>
    <w:rsid w:val="00BC4C86"/>
    <w:rsid w:val="00E25A2A"/>
    <w:rsid w:val="00EC58E9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840F"/>
  <w15:chartTrackingRefBased/>
  <w15:docId w15:val="{B7E4FBD1-1DB0-4824-ABA4-42B73E4D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128B"/>
    <w:pPr>
      <w:spacing w:after="0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8E1A6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C58E9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1A6B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A128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A128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A128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A128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A128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128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1A6B"/>
    <w:rPr>
      <w:rFonts w:ascii="Verdana" w:eastAsiaTheme="majorEastAsia" w:hAnsi="Verdana" w:cstheme="majorBidi"/>
      <w:b/>
      <w:bCs/>
      <w:color w:val="000000" w:themeColor="text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C58E9"/>
    <w:rPr>
      <w:rFonts w:ascii="Verdana" w:eastAsiaTheme="majorEastAsia" w:hAnsi="Verdana" w:cstheme="majorBidi"/>
      <w:b/>
      <w:bCs/>
      <w:color w:val="000000" w:themeColor="text1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1A6B"/>
    <w:rPr>
      <w:rFonts w:ascii="Verdana" w:eastAsiaTheme="majorEastAsia" w:hAnsi="Verdana" w:cstheme="majorBidi"/>
      <w:b/>
      <w:bCs/>
      <w:color w:val="000000" w:themeColor="text1"/>
      <w:sz w:val="18"/>
    </w:rPr>
  </w:style>
  <w:style w:type="paragraph" w:styleId="Lijstalinea">
    <w:name w:val="List Paragraph"/>
    <w:basedOn w:val="Standaard"/>
    <w:uiPriority w:val="34"/>
    <w:qFormat/>
    <w:rsid w:val="00912CB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80A60"/>
    <w:pPr>
      <w:spacing w:after="300" w:line="240" w:lineRule="auto"/>
      <w:contextualSpacing/>
    </w:pPr>
    <w:rPr>
      <w:rFonts w:eastAsiaTheme="majorEastAsia" w:cstheme="majorBidi"/>
      <w:b/>
      <w:color w:val="000080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0A60"/>
    <w:rPr>
      <w:rFonts w:ascii="Verdana" w:eastAsiaTheme="majorEastAsia" w:hAnsi="Verdana" w:cstheme="majorBidi"/>
      <w:b/>
      <w:color w:val="000080"/>
      <w:spacing w:val="5"/>
      <w:kern w:val="28"/>
      <w:sz w:val="36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0A6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0A6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A128B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A128B"/>
    <w:rPr>
      <w:rFonts w:eastAsiaTheme="majorEastAsia" w:cstheme="majorBidi"/>
      <w:color w:val="365F91" w:themeColor="accent1" w:themeShade="BF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A128B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A128B"/>
    <w:rPr>
      <w:rFonts w:eastAsiaTheme="majorEastAsia" w:cstheme="majorBidi"/>
      <w:color w:val="595959" w:themeColor="text1" w:themeTint="A6"/>
      <w:sz w:val="18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A128B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A128B"/>
    <w:rPr>
      <w:rFonts w:eastAsiaTheme="majorEastAsia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3A12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A128B"/>
    <w:rPr>
      <w:rFonts w:ascii="Verdana" w:hAnsi="Verdana"/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3A128B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12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128B"/>
    <w:rPr>
      <w:rFonts w:ascii="Verdana" w:hAnsi="Verdana"/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3A128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893A8BED0A247B2EBF9C8E80EE3E7" ma:contentTypeVersion="6" ma:contentTypeDescription="Een nieuw document maken." ma:contentTypeScope="" ma:versionID="81d93b9096c6b0dca670fe8631daa349">
  <xsd:schema xmlns:xsd="http://www.w3.org/2001/XMLSchema" xmlns:xs="http://www.w3.org/2001/XMLSchema" xmlns:p="http://schemas.microsoft.com/office/2006/metadata/properties" xmlns:ns2="8b48044a-b109-4085-9bd2-d8d520ede7ca" targetNamespace="http://schemas.microsoft.com/office/2006/metadata/properties" ma:root="true" ma:fieldsID="9a3b41298ed619542e34980291fcebba" ns2:_="">
    <xsd:import namespace="8b48044a-b109-4085-9bd2-d8d520ede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8044a-b109-4085-9bd2-d8d520ede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E2497-F8C5-47F3-9BDF-1A5BB1D634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9AEF9-3315-48FA-87D9-EADD6FF81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E8EBE0-4B3C-442A-BEE7-6530946C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8044a-b109-4085-9bd2-d8d520ede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178</Characters>
  <Application>Microsoft Office Word</Application>
  <DocSecurity>0</DocSecurity>
  <Lines>1</Lines>
  <Paragraphs>1</Paragraphs>
  <ScaleCrop>false</ScaleCrop>
  <Company>Waterschap Hollandse Delta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Paulissen</dc:creator>
  <cp:keywords/>
  <dc:description/>
  <cp:lastModifiedBy>Margriet Paulissen</cp:lastModifiedBy>
  <cp:revision>4</cp:revision>
  <cp:lastPrinted>2025-06-05T14:56:00Z</cp:lastPrinted>
  <dcterms:created xsi:type="dcterms:W3CDTF">2025-06-05T14:55:00Z</dcterms:created>
  <dcterms:modified xsi:type="dcterms:W3CDTF">2025-06-10T06:40:00Z</dcterms:modified>
</cp:coreProperties>
</file>