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24C95" w14:textId="77777777" w:rsidR="001B19B1" w:rsidRPr="001B19B1" w:rsidRDefault="001B19B1" w:rsidP="001B19B1">
      <w:pPr>
        <w:shd w:val="clear" w:color="auto" w:fill="FAFAFA"/>
        <w:spacing w:before="195" w:after="45" w:line="420" w:lineRule="atLeast"/>
        <w:outlineLvl w:val="2"/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</w:pPr>
      <w:r w:rsidRPr="001B19B1"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>Beleidsregisseur Gemeente – Indirecte Lozingen</w:t>
      </w:r>
    </w:p>
    <w:p w14:paraId="7F30BE5A" w14:textId="2E0F609A" w:rsidR="001B19B1" w:rsidRPr="001B19B1" w:rsidRDefault="001B19B1" w:rsidP="001B19B1">
      <w:pPr>
        <w:shd w:val="clear" w:color="auto" w:fill="FAFAFA"/>
        <w:spacing w:before="180" w:after="60" w:line="360" w:lineRule="atLeast"/>
        <w:outlineLvl w:val="3"/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</w:pPr>
      <w:r w:rsidRPr="001B19B1"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>1.</w:t>
      </w:r>
      <w:r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 xml:space="preserve"> </w:t>
      </w:r>
      <w:r w:rsidRPr="001B19B1"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>Rol</w:t>
      </w:r>
    </w:p>
    <w:p w14:paraId="0C0374D1" w14:textId="77777777" w:rsidR="001B19B1" w:rsidRPr="001B19B1" w:rsidRDefault="001B19B1" w:rsidP="001B19B1">
      <w:pPr>
        <w:shd w:val="clear" w:color="auto" w:fill="FAFAFA"/>
        <w:spacing w:before="120" w:after="60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De beleidsregisseur fungeert als </w:t>
      </w: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verbindende schakel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tussen de gemeente als opdrachtgever en de omgevingsdienst als uitvoerende partij (opdrachtnemer). In het kader van indirecte lozingen:</w:t>
      </w:r>
    </w:p>
    <w:p w14:paraId="7BA51B9D" w14:textId="77777777" w:rsidR="001B19B1" w:rsidRPr="001B19B1" w:rsidRDefault="001B19B1" w:rsidP="001B19B1">
      <w:pPr>
        <w:numPr>
          <w:ilvl w:val="0"/>
          <w:numId w:val="5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Coördineert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de interne afstemming tussen economische zaken, milieu en vergunningverlening.</w:t>
      </w:r>
    </w:p>
    <w:p w14:paraId="08213DE4" w14:textId="77777777" w:rsidR="001B19B1" w:rsidRPr="001B19B1" w:rsidRDefault="001B19B1" w:rsidP="001B19B1">
      <w:pPr>
        <w:numPr>
          <w:ilvl w:val="0"/>
          <w:numId w:val="5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Zorgt voor beleidsmatige consistentie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tussen gemeentelijke ambities (zoals economische ontwikkeling) en wettelijke milieudoelstellingen.</w:t>
      </w:r>
    </w:p>
    <w:p w14:paraId="7E4FFE02" w14:textId="77777777" w:rsidR="001B19B1" w:rsidRPr="001B19B1" w:rsidRDefault="001B19B1" w:rsidP="001B19B1">
      <w:pPr>
        <w:numPr>
          <w:ilvl w:val="0"/>
          <w:numId w:val="5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Faciliteert samenwerking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met externe partners zoals het waterschap, bedrijven en burgers.</w:t>
      </w:r>
    </w:p>
    <w:p w14:paraId="5DD09D0B" w14:textId="77777777" w:rsidR="001B19B1" w:rsidRPr="001B19B1" w:rsidRDefault="001B19B1" w:rsidP="001B19B1">
      <w:pPr>
        <w:numPr>
          <w:ilvl w:val="0"/>
          <w:numId w:val="5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Bewaakt de integrale belangenafweging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in besluitvorming over lozingen.</w:t>
      </w:r>
    </w:p>
    <w:p w14:paraId="272594D3" w14:textId="68575D69" w:rsidR="001B19B1" w:rsidRPr="001B19B1" w:rsidRDefault="008F62F1" w:rsidP="001B19B1">
      <w:pPr>
        <w:shd w:val="clear" w:color="auto" w:fill="FAFAFA"/>
        <w:spacing w:before="180" w:after="60" w:line="360" w:lineRule="atLeast"/>
        <w:outlineLvl w:val="3"/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 xml:space="preserve">2. </w:t>
      </w:r>
      <w:r w:rsidR="001B19B1" w:rsidRPr="001B19B1"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>Standpunten en Overwegingen</w:t>
      </w:r>
    </w:p>
    <w:p w14:paraId="67CB36B8" w14:textId="77777777" w:rsidR="001B19B1" w:rsidRPr="001B19B1" w:rsidRDefault="001B19B1" w:rsidP="001B19B1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Streeft naar een </w:t>
      </w: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evenwichtige afweging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tussen economische ontwikkeling en milieubescherming.</w:t>
      </w:r>
    </w:p>
    <w:p w14:paraId="79FF2966" w14:textId="77777777" w:rsidR="001B19B1" w:rsidRPr="001B19B1" w:rsidRDefault="001B19B1" w:rsidP="001B19B1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Hecht waarde aan </w:t>
      </w: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transparantie en vertrouwen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in de uitvoering van milieubeleid.</w:t>
      </w:r>
    </w:p>
    <w:p w14:paraId="4CE43839" w14:textId="77777777" w:rsidR="001B19B1" w:rsidRPr="001B19B1" w:rsidRDefault="001B19B1" w:rsidP="001B19B1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Ziet het belang van </w:t>
      </w: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heldere afspraken en communicatie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tussen gemeente, omgevingsdienst en waterschap.</w:t>
      </w:r>
    </w:p>
    <w:p w14:paraId="6A4DBA72" w14:textId="77777777" w:rsidR="001B19B1" w:rsidRPr="001B19B1" w:rsidRDefault="001B19B1" w:rsidP="001B19B1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Onderkent de noodzaak van </w:t>
      </w: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gebiedsgericht maatwerk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bij complexe casussen zoals die van NoordzeeDelicatesse B.V.</w:t>
      </w:r>
    </w:p>
    <w:p w14:paraId="42F69C27" w14:textId="1F14A938" w:rsidR="001B19B1" w:rsidRPr="001B19B1" w:rsidRDefault="008F62F1" w:rsidP="001B19B1">
      <w:pPr>
        <w:shd w:val="clear" w:color="auto" w:fill="FAFAFA"/>
        <w:spacing w:before="180" w:after="60" w:line="360" w:lineRule="atLeast"/>
        <w:outlineLvl w:val="3"/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 xml:space="preserve">3. </w:t>
      </w:r>
      <w:r w:rsidR="001B19B1" w:rsidRPr="001B19B1">
        <w:rPr>
          <w:rFonts w:ascii="Segoe UI" w:eastAsia="Times New Roman" w:hAnsi="Segoe UI" w:cs="Segoe UI"/>
          <w:b/>
          <w:bCs/>
          <w:color w:val="424242"/>
          <w:sz w:val="27"/>
          <w:szCs w:val="27"/>
          <w:lang w:eastAsia="nl-NL"/>
        </w:rPr>
        <w:t>Belangen</w:t>
      </w:r>
    </w:p>
    <w:p w14:paraId="09D15DDC" w14:textId="77777777" w:rsidR="001B19B1" w:rsidRPr="001B19B1" w:rsidRDefault="001B19B1" w:rsidP="001B19B1">
      <w:pPr>
        <w:numPr>
          <w:ilvl w:val="0"/>
          <w:numId w:val="7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Publiek vertrouwen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in gemeentelijk bestuur en milieubeleid.</w:t>
      </w:r>
    </w:p>
    <w:p w14:paraId="400A84A8" w14:textId="77777777" w:rsidR="001B19B1" w:rsidRPr="001B19B1" w:rsidRDefault="001B19B1" w:rsidP="001B19B1">
      <w:pPr>
        <w:numPr>
          <w:ilvl w:val="0"/>
          <w:numId w:val="7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Effectieve samenwerking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binnen de waterketen en met de omgevingsdienst.</w:t>
      </w:r>
    </w:p>
    <w:p w14:paraId="6E9002A9" w14:textId="77777777" w:rsidR="001B19B1" w:rsidRPr="001B19B1" w:rsidRDefault="001B19B1" w:rsidP="001B19B1">
      <w:pPr>
        <w:numPr>
          <w:ilvl w:val="0"/>
          <w:numId w:val="7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Bevorderen van duurzame economische ontwikkeling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zonder afbreuk te doen aan milieukwaliteit.</w:t>
      </w:r>
    </w:p>
    <w:p w14:paraId="25C3013C" w14:textId="77777777" w:rsidR="001B19B1" w:rsidRPr="001B19B1" w:rsidRDefault="001B19B1" w:rsidP="001B19B1">
      <w:pPr>
        <w:numPr>
          <w:ilvl w:val="0"/>
          <w:numId w:val="7"/>
        </w:numPr>
        <w:shd w:val="clear" w:color="auto" w:fill="FAFAFA"/>
        <w:spacing w:before="100" w:beforeAutospacing="1" w:after="100" w:afterAutospacing="1" w:line="240" w:lineRule="auto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1B19B1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Voorkomen van bestuurlijke risico’s</w:t>
      </w:r>
      <w:r w:rsidRPr="001B19B1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zoals juridische procedures of reputatieschade.</w:t>
      </w:r>
    </w:p>
    <w:p w14:paraId="2280224D" w14:textId="77777777" w:rsidR="00080A60" w:rsidRPr="001B19B1" w:rsidRDefault="00080A60" w:rsidP="001B19B1"/>
    <w:sectPr w:rsidR="00080A60" w:rsidRPr="001B19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4D2F"/>
    <w:multiLevelType w:val="multilevel"/>
    <w:tmpl w:val="B7467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356350"/>
    <w:multiLevelType w:val="multilevel"/>
    <w:tmpl w:val="92A6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AC3AD7"/>
    <w:multiLevelType w:val="hybridMultilevel"/>
    <w:tmpl w:val="C414B1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B1F22"/>
    <w:multiLevelType w:val="multilevel"/>
    <w:tmpl w:val="478E9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D0DCC"/>
    <w:multiLevelType w:val="multilevel"/>
    <w:tmpl w:val="057E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9096">
    <w:abstractNumId w:val="5"/>
  </w:num>
  <w:num w:numId="2" w16cid:durableId="1530214869">
    <w:abstractNumId w:val="7"/>
  </w:num>
  <w:num w:numId="3" w16cid:durableId="484317998">
    <w:abstractNumId w:val="4"/>
  </w:num>
  <w:num w:numId="4" w16cid:durableId="293370342">
    <w:abstractNumId w:val="6"/>
  </w:num>
  <w:num w:numId="5" w16cid:durableId="2039506507">
    <w:abstractNumId w:val="1"/>
  </w:num>
  <w:num w:numId="6" w16cid:durableId="518088441">
    <w:abstractNumId w:val="0"/>
  </w:num>
  <w:num w:numId="7" w16cid:durableId="42146407">
    <w:abstractNumId w:val="3"/>
  </w:num>
  <w:num w:numId="8" w16cid:durableId="670910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8B"/>
    <w:rsid w:val="00080A60"/>
    <w:rsid w:val="001B19B1"/>
    <w:rsid w:val="003A128B"/>
    <w:rsid w:val="006A64E2"/>
    <w:rsid w:val="006F0F5B"/>
    <w:rsid w:val="008E1A6B"/>
    <w:rsid w:val="008F62F1"/>
    <w:rsid w:val="00912CB8"/>
    <w:rsid w:val="00BC4C86"/>
    <w:rsid w:val="00E25A2A"/>
    <w:rsid w:val="00EC58E9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840F"/>
  <w15:chartTrackingRefBased/>
  <w15:docId w15:val="{B7E4FBD1-1DB0-4824-ABA4-42B73E4D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128B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A128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A128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A128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A128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A128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A128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A128B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A128B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A128B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A128B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A128B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A128B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3A12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A128B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3A128B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A128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A128B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3A128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1161</Characters>
  <Application>Microsoft Office Word</Application>
  <DocSecurity>0</DocSecurity>
  <Lines>9</Lines>
  <Paragraphs>2</Paragraphs>
  <ScaleCrop>false</ScaleCrop>
  <Company>Waterschap Hollandse Delta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2</cp:revision>
  <cp:lastPrinted>2025-06-05T14:56:00Z</cp:lastPrinted>
  <dcterms:created xsi:type="dcterms:W3CDTF">2025-06-05T15:33:00Z</dcterms:created>
  <dcterms:modified xsi:type="dcterms:W3CDTF">2025-06-05T15:33:00Z</dcterms:modified>
</cp:coreProperties>
</file>