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53B8" w14:textId="77777777" w:rsidR="001E7D56" w:rsidRPr="00C3267C" w:rsidRDefault="001E7D56" w:rsidP="001E7D56">
      <w:pPr>
        <w:rPr>
          <w:b/>
          <w:bCs/>
        </w:rPr>
      </w:pPr>
      <w:r w:rsidRPr="00C3267C">
        <w:rPr>
          <w:b/>
          <w:bCs/>
        </w:rPr>
        <w:t>Verslag Workshop D: Beleidsinstrumenten voor VTH bij Indirecte Lozingen</w:t>
      </w:r>
    </w:p>
    <w:p w14:paraId="138282AD" w14:textId="77777777" w:rsidR="001E7D56" w:rsidRPr="00C3267C" w:rsidRDefault="001E7D56" w:rsidP="001E7D56">
      <w:r w:rsidRPr="00C3267C">
        <w:rPr>
          <w:b/>
          <w:bCs/>
        </w:rPr>
        <w:t>Organisatie:</w:t>
      </w:r>
      <w:r w:rsidRPr="00C3267C">
        <w:t> Omgevingsdienst NL (Suzanne Giardina) &amp; Hoogheemraadschap van Delfland (Michiel de Groote)</w:t>
      </w:r>
      <w:r w:rsidRPr="00C3267C">
        <w:br/>
      </w:r>
      <w:r w:rsidRPr="00C3267C">
        <w:rPr>
          <w:b/>
          <w:bCs/>
        </w:rPr>
        <w:t>Doel:</w:t>
      </w:r>
      <w:r w:rsidRPr="00C3267C">
        <w:t> Samen verkennen van bestaande en gewenste VTH-beleidsinstrumenten om indirecte lozingen beter aan te pakken.</w:t>
      </w:r>
    </w:p>
    <w:p w14:paraId="10DBEF9B" w14:textId="77777777" w:rsidR="001E7D56" w:rsidRPr="00C3267C" w:rsidRDefault="001E7D56" w:rsidP="001E7D56">
      <w:r w:rsidRPr="00C3267C">
        <w:pict w14:anchorId="6340D32D">
          <v:rect id="_x0000_i1050" style="width:470.3pt;height:1.2pt" o:hralign="center" o:hrstd="t" o:hr="t" fillcolor="#a0a0a0" stroked="f"/>
        </w:pict>
      </w:r>
    </w:p>
    <w:p w14:paraId="201AD51E" w14:textId="77777777" w:rsidR="00C3267C" w:rsidRPr="00C3267C" w:rsidRDefault="00C3267C" w:rsidP="00C3267C">
      <w:pPr>
        <w:rPr>
          <w:b/>
          <w:bCs/>
        </w:rPr>
      </w:pPr>
      <w:r w:rsidRPr="00C3267C">
        <w:rPr>
          <w:b/>
          <w:bCs/>
        </w:rPr>
        <w:t>Wat loopt er al? Waar wordt aan gewerkt? Ongelooflijk veel!</w:t>
      </w:r>
    </w:p>
    <w:p w14:paraId="406EA68E" w14:textId="77777777" w:rsidR="00C3267C" w:rsidRPr="00C3267C" w:rsidRDefault="00C3267C" w:rsidP="00C3267C">
      <w:pPr>
        <w:numPr>
          <w:ilvl w:val="0"/>
          <w:numId w:val="1"/>
        </w:numPr>
      </w:pPr>
      <w:r w:rsidRPr="00C3267C">
        <w:rPr>
          <w:b/>
          <w:bCs/>
        </w:rPr>
        <w:t>Opleidingen</w:t>
      </w:r>
      <w:r w:rsidRPr="00C3267C">
        <w:t> door Omgevingsdienst NL voor VTH-professionals</w:t>
      </w:r>
    </w:p>
    <w:p w14:paraId="6FF87A70" w14:textId="77777777" w:rsidR="00C3267C" w:rsidRPr="00C3267C" w:rsidRDefault="00C3267C" w:rsidP="00C3267C">
      <w:pPr>
        <w:numPr>
          <w:ilvl w:val="0"/>
          <w:numId w:val="1"/>
        </w:numPr>
      </w:pPr>
      <w:r w:rsidRPr="00C3267C">
        <w:rPr>
          <w:b/>
          <w:bCs/>
        </w:rPr>
        <w:t>Inzicht</w:t>
      </w:r>
      <w:r w:rsidRPr="00C3267C">
        <w:t> in kritieke massa voor VTH-kwaliteitscriteria (5 waterschappen + RWS)</w:t>
      </w:r>
    </w:p>
    <w:p w14:paraId="2A7E0743" w14:textId="77777777" w:rsidR="00C3267C" w:rsidRPr="00C3267C" w:rsidRDefault="00C3267C" w:rsidP="00C3267C">
      <w:pPr>
        <w:numPr>
          <w:ilvl w:val="0"/>
          <w:numId w:val="1"/>
        </w:numPr>
      </w:pPr>
      <w:r w:rsidRPr="00C3267C">
        <w:rPr>
          <w:b/>
          <w:bCs/>
        </w:rPr>
        <w:t>Emissie-Immissietoets</w:t>
      </w:r>
      <w:r w:rsidRPr="00C3267C">
        <w:t>: wordt verbeterd door I&amp;W</w:t>
      </w:r>
    </w:p>
    <w:p w14:paraId="3FE95075" w14:textId="77777777" w:rsidR="00C3267C" w:rsidRPr="00C3267C" w:rsidRDefault="00C3267C" w:rsidP="00C3267C">
      <w:pPr>
        <w:numPr>
          <w:ilvl w:val="0"/>
          <w:numId w:val="1"/>
        </w:numPr>
      </w:pPr>
      <w:r w:rsidRPr="00C3267C">
        <w:rPr>
          <w:b/>
          <w:bCs/>
        </w:rPr>
        <w:t>Toetsingskader Waterkwaliteit</w:t>
      </w:r>
      <w:r w:rsidRPr="00C3267C">
        <w:t xml:space="preserve">: in ontwikkeling door Stowa en </w:t>
      </w:r>
      <w:proofErr w:type="spellStart"/>
      <w:r w:rsidRPr="00C3267C">
        <w:t>Tauw</w:t>
      </w:r>
      <w:proofErr w:type="spellEnd"/>
    </w:p>
    <w:p w14:paraId="74C07E67" w14:textId="77777777" w:rsidR="00C3267C" w:rsidRPr="00C3267C" w:rsidRDefault="00C3267C" w:rsidP="00C3267C">
      <w:pPr>
        <w:numPr>
          <w:ilvl w:val="0"/>
          <w:numId w:val="1"/>
        </w:numPr>
      </w:pPr>
      <w:r w:rsidRPr="00C3267C">
        <w:rPr>
          <w:b/>
          <w:bCs/>
        </w:rPr>
        <w:t>BBT+ inzicht</w:t>
      </w:r>
      <w:r w:rsidRPr="00C3267C">
        <w:t>: wordt verbeterd door RWS</w:t>
      </w:r>
    </w:p>
    <w:p w14:paraId="17BE36D2" w14:textId="77777777" w:rsidR="00C3267C" w:rsidRPr="00C3267C" w:rsidRDefault="00C3267C" w:rsidP="00C3267C">
      <w:pPr>
        <w:numPr>
          <w:ilvl w:val="0"/>
          <w:numId w:val="1"/>
        </w:numPr>
      </w:pPr>
      <w:r w:rsidRPr="00C3267C">
        <w:rPr>
          <w:b/>
          <w:bCs/>
        </w:rPr>
        <w:t>Standaarddocumenten</w:t>
      </w:r>
      <w:r w:rsidRPr="00C3267C">
        <w:t xml:space="preserve">: omgevingsdiensten ontwikkelen </w:t>
      </w:r>
      <w:proofErr w:type="spellStart"/>
      <w:r w:rsidRPr="00C3267C">
        <w:t>vergunningentoetsingdocument</w:t>
      </w:r>
      <w:proofErr w:type="spellEnd"/>
      <w:r w:rsidRPr="00C3267C">
        <w:t xml:space="preserve"> en vergunningenteksten (LRSO)</w:t>
      </w:r>
    </w:p>
    <w:p w14:paraId="7749E470" w14:textId="77777777" w:rsidR="00C3267C" w:rsidRPr="00C3267C" w:rsidRDefault="00C3267C" w:rsidP="00C3267C">
      <w:pPr>
        <w:numPr>
          <w:ilvl w:val="0"/>
          <w:numId w:val="1"/>
        </w:numPr>
      </w:pPr>
      <w:r w:rsidRPr="00C3267C">
        <w:rPr>
          <w:b/>
          <w:bCs/>
        </w:rPr>
        <w:t>Aansluitvergunningen</w:t>
      </w:r>
      <w:r w:rsidRPr="00C3267C">
        <w:t>: verkenning door waterschappen van de mogelijkheden</w:t>
      </w:r>
    </w:p>
    <w:p w14:paraId="68CD87D5" w14:textId="77777777" w:rsidR="00C3267C" w:rsidRPr="00C3267C" w:rsidRDefault="00C3267C" w:rsidP="00C3267C">
      <w:pPr>
        <w:numPr>
          <w:ilvl w:val="0"/>
          <w:numId w:val="1"/>
        </w:numPr>
      </w:pPr>
      <w:r w:rsidRPr="00C3267C">
        <w:rPr>
          <w:b/>
          <w:bCs/>
        </w:rPr>
        <w:t>Onderzoek I&amp;W</w:t>
      </w:r>
      <w:r w:rsidRPr="00C3267C">
        <w:t>: bezien en herzien van vergunningen, versterken VTH-stelsel en planvorming i.v.m. herziene EU-richtlijn stedelijk afvalwater</w:t>
      </w:r>
    </w:p>
    <w:p w14:paraId="2FE0ECFE" w14:textId="77777777" w:rsidR="00C3267C" w:rsidRPr="00C3267C" w:rsidRDefault="00C3267C" w:rsidP="00C3267C">
      <w:r w:rsidRPr="00C3267C">
        <w:pict w14:anchorId="55795E54">
          <v:rect id="_x0000_i1044" style="width:470.3pt;height:1.2pt" o:hralign="center" o:hrstd="t" o:hr="t" fillcolor="#a0a0a0" stroked="f"/>
        </w:pict>
      </w:r>
    </w:p>
    <w:p w14:paraId="62F0945A" w14:textId="77777777" w:rsidR="00C3267C" w:rsidRPr="00C3267C" w:rsidRDefault="00C3267C" w:rsidP="00C3267C">
      <w:pPr>
        <w:rPr>
          <w:b/>
          <w:bCs/>
        </w:rPr>
      </w:pPr>
      <w:r w:rsidRPr="00C3267C">
        <w:rPr>
          <w:b/>
          <w:bCs/>
        </w:rPr>
        <w:t>Wat is er nodig? Grote kennisbehoefte!</w:t>
      </w:r>
    </w:p>
    <w:p w14:paraId="427836DB" w14:textId="77777777" w:rsidR="00C3267C" w:rsidRPr="00C3267C" w:rsidRDefault="00C3267C" w:rsidP="00C3267C">
      <w:pPr>
        <w:numPr>
          <w:ilvl w:val="0"/>
          <w:numId w:val="2"/>
        </w:numPr>
      </w:pPr>
      <w:r w:rsidRPr="00C3267C">
        <w:t>Praktische </w:t>
      </w:r>
      <w:r w:rsidRPr="00C3267C">
        <w:rPr>
          <w:b/>
          <w:bCs/>
        </w:rPr>
        <w:t>handvatten voor bestuurders</w:t>
      </w:r>
      <w:r w:rsidRPr="00C3267C">
        <w:t xml:space="preserve">: wat zijn opties en impact? </w:t>
      </w:r>
    </w:p>
    <w:p w14:paraId="18DD5A8F" w14:textId="77777777" w:rsidR="00C3267C" w:rsidRPr="00C3267C" w:rsidRDefault="00C3267C" w:rsidP="00C3267C">
      <w:pPr>
        <w:numPr>
          <w:ilvl w:val="0"/>
          <w:numId w:val="2"/>
        </w:numPr>
      </w:pPr>
      <w:r w:rsidRPr="00C3267C">
        <w:rPr>
          <w:b/>
          <w:bCs/>
        </w:rPr>
        <w:t>Branchegerichte kennisdocumenten</w:t>
      </w:r>
      <w:r w:rsidRPr="00C3267C">
        <w:t>: stoffen, VTH-aanpak, monsternamepakketten</w:t>
      </w:r>
    </w:p>
    <w:p w14:paraId="7EE7E21B" w14:textId="77777777" w:rsidR="00C3267C" w:rsidRPr="00C3267C" w:rsidRDefault="00C3267C" w:rsidP="00C3267C">
      <w:pPr>
        <w:numPr>
          <w:ilvl w:val="0"/>
          <w:numId w:val="2"/>
        </w:numPr>
      </w:pPr>
      <w:r w:rsidRPr="00C3267C">
        <w:t>Heldere </w:t>
      </w:r>
      <w:r w:rsidRPr="00C3267C">
        <w:rPr>
          <w:b/>
          <w:bCs/>
        </w:rPr>
        <w:t>uitleg en casuïstiek bij Emissie-Immissietoets</w:t>
      </w:r>
      <w:r w:rsidRPr="00C3267C">
        <w:t> (incl. KRW-koppeling)</w:t>
      </w:r>
    </w:p>
    <w:p w14:paraId="20DA34ED" w14:textId="77777777" w:rsidR="00C3267C" w:rsidRPr="00C3267C" w:rsidRDefault="00C3267C" w:rsidP="00C3267C">
      <w:pPr>
        <w:numPr>
          <w:ilvl w:val="0"/>
          <w:numId w:val="2"/>
        </w:numPr>
      </w:pPr>
      <w:r w:rsidRPr="00C3267C">
        <w:rPr>
          <w:b/>
          <w:bCs/>
        </w:rPr>
        <w:t>Wettelijke mogelijkheden benutten</w:t>
      </w:r>
      <w:r w:rsidRPr="00C3267C">
        <w:t>: wat biedt de Omgevingswet aan decentrale overheden?</w:t>
      </w:r>
    </w:p>
    <w:p w14:paraId="6E2D192C" w14:textId="77777777" w:rsidR="00C3267C" w:rsidRPr="00C3267C" w:rsidRDefault="00C3267C" w:rsidP="00C3267C">
      <w:pPr>
        <w:numPr>
          <w:ilvl w:val="0"/>
          <w:numId w:val="2"/>
        </w:numPr>
      </w:pPr>
      <w:r w:rsidRPr="00C3267C">
        <w:t>Meer </w:t>
      </w:r>
      <w:r w:rsidRPr="00C3267C">
        <w:rPr>
          <w:b/>
          <w:bCs/>
        </w:rPr>
        <w:t>regionale samenwerking</w:t>
      </w:r>
      <w:r w:rsidRPr="00C3267C">
        <w:t>: kennisuurtjes, elkaar makkelijk kunnen vinden</w:t>
      </w:r>
    </w:p>
    <w:p w14:paraId="532BAC36" w14:textId="77777777" w:rsidR="00C3267C" w:rsidRPr="00C3267C" w:rsidRDefault="00C3267C" w:rsidP="00C3267C">
      <w:pPr>
        <w:numPr>
          <w:ilvl w:val="0"/>
          <w:numId w:val="2"/>
        </w:numPr>
      </w:pPr>
      <w:r w:rsidRPr="00C3267C">
        <w:rPr>
          <w:b/>
          <w:bCs/>
        </w:rPr>
        <w:t>Landelijke datakoppeling</w:t>
      </w:r>
      <w:r w:rsidRPr="00C3267C">
        <w:t>: van vergunningen, stoffen, pilots en standaarden</w:t>
      </w:r>
    </w:p>
    <w:p w14:paraId="4D7A7DF1" w14:textId="77777777" w:rsidR="00C3267C" w:rsidRPr="00C3267C" w:rsidRDefault="00C3267C" w:rsidP="00C3267C">
      <w:r w:rsidRPr="00C3267C">
        <w:pict w14:anchorId="2C249FB9">
          <v:rect id="_x0000_i1045" style="width:470.3pt;height:1.2pt" o:hralign="center" o:hrstd="t" o:hr="t" fillcolor="#a0a0a0" stroked="f"/>
        </w:pict>
      </w:r>
    </w:p>
    <w:p w14:paraId="6F3E56B9" w14:textId="77777777" w:rsidR="00C3267C" w:rsidRPr="00C3267C" w:rsidRDefault="00C3267C" w:rsidP="00C3267C">
      <w:pPr>
        <w:rPr>
          <w:b/>
          <w:bCs/>
        </w:rPr>
      </w:pPr>
      <w:r w:rsidRPr="00C3267C">
        <w:rPr>
          <w:b/>
          <w:bCs/>
        </w:rPr>
        <w:t>En nu?</w:t>
      </w:r>
    </w:p>
    <w:p w14:paraId="4591DEAF" w14:textId="77777777" w:rsidR="00C3267C" w:rsidRPr="00C3267C" w:rsidRDefault="00C3267C" w:rsidP="00C3267C">
      <w:r w:rsidRPr="00C3267C">
        <w:t>Er loopt al veel, en dat is positief! Hoe houden we</w:t>
      </w:r>
      <w:r w:rsidRPr="00C3267C">
        <w:rPr>
          <w:b/>
          <w:bCs/>
        </w:rPr>
        <w:t xml:space="preserve"> regie</w:t>
      </w:r>
      <w:r w:rsidRPr="00C3267C">
        <w:t> of coördinatie op deze initiatieven.</w:t>
      </w:r>
    </w:p>
    <w:p w14:paraId="0818B393" w14:textId="77777777" w:rsidR="00C3267C" w:rsidRPr="00C3267C" w:rsidRDefault="00C3267C" w:rsidP="00C3267C">
      <w:pPr>
        <w:numPr>
          <w:ilvl w:val="0"/>
          <w:numId w:val="3"/>
        </w:numPr>
      </w:pPr>
      <w:r w:rsidRPr="00C3267C">
        <w:rPr>
          <w:b/>
          <w:bCs/>
        </w:rPr>
        <w:lastRenderedPageBreak/>
        <w:t>Wie neemt de lead?</w:t>
      </w:r>
      <w:r w:rsidRPr="00C3267C">
        <w:t xml:space="preserve"> IPLO, RWS, UvW, </w:t>
      </w:r>
      <w:proofErr w:type="spellStart"/>
      <w:r w:rsidRPr="00C3267C">
        <w:t>Waterschapshuis</w:t>
      </w:r>
      <w:proofErr w:type="spellEnd"/>
      <w:r w:rsidRPr="00C3267C">
        <w:t>…?</w:t>
      </w:r>
    </w:p>
    <w:p w14:paraId="36ADB345" w14:textId="77777777" w:rsidR="00C3267C" w:rsidRPr="00C3267C" w:rsidRDefault="00C3267C" w:rsidP="00C3267C">
      <w:pPr>
        <w:numPr>
          <w:ilvl w:val="0"/>
          <w:numId w:val="3"/>
        </w:numPr>
      </w:pPr>
      <w:r w:rsidRPr="00C3267C">
        <w:rPr>
          <w:b/>
          <w:bCs/>
        </w:rPr>
        <w:t>Wie maakt de agenda?</w:t>
      </w:r>
      <w:r w:rsidRPr="00C3267C">
        <w:t> Er is behoefte aan landelijke sturing én samenwerking</w:t>
      </w:r>
    </w:p>
    <w:p w14:paraId="40C31FA1" w14:textId="77777777" w:rsidR="00C3267C" w:rsidRPr="00C3267C" w:rsidRDefault="00C3267C" w:rsidP="00C3267C">
      <w:pPr>
        <w:numPr>
          <w:ilvl w:val="0"/>
          <w:numId w:val="3"/>
        </w:numPr>
      </w:pPr>
      <w:r w:rsidRPr="00C3267C">
        <w:rPr>
          <w:b/>
          <w:bCs/>
        </w:rPr>
        <w:t>Hoe verdelen we de taken?</w:t>
      </w:r>
      <w:r w:rsidRPr="00C3267C">
        <w:t xml:space="preserve"> We kunnen het niet alleen</w:t>
      </w:r>
    </w:p>
    <w:p w14:paraId="18A13ADB" w14:textId="77777777" w:rsidR="00C3267C" w:rsidRPr="00C3267C" w:rsidRDefault="00C3267C" w:rsidP="00C3267C">
      <w:pPr>
        <w:numPr>
          <w:ilvl w:val="0"/>
          <w:numId w:val="3"/>
        </w:numPr>
      </w:pPr>
      <w:r w:rsidRPr="00C3267C">
        <w:rPr>
          <w:b/>
          <w:bCs/>
        </w:rPr>
        <w:t>Oproep:</w:t>
      </w:r>
      <w:r w:rsidRPr="00C3267C">
        <w:t> Laten we met elkaar deze mooie energie vasthouden en omzetten in actie!</w:t>
      </w:r>
    </w:p>
    <w:p w14:paraId="3A30C1EF" w14:textId="77777777" w:rsidR="00C3267C" w:rsidRDefault="00C3267C"/>
    <w:sectPr w:rsidR="00C3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F07B4"/>
    <w:multiLevelType w:val="multilevel"/>
    <w:tmpl w:val="5B08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56C71"/>
    <w:multiLevelType w:val="multilevel"/>
    <w:tmpl w:val="02DE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D45EA1"/>
    <w:multiLevelType w:val="multilevel"/>
    <w:tmpl w:val="2A52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2715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043233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99392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7C"/>
    <w:rsid w:val="001E7D56"/>
    <w:rsid w:val="0031618B"/>
    <w:rsid w:val="00B90074"/>
    <w:rsid w:val="00C3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38B0"/>
  <w15:chartTrackingRefBased/>
  <w15:docId w15:val="{A5063E2C-F265-4AAE-A042-85A3DD96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32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2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2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2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2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2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2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2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2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2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2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2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267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267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267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267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267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26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2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2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2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2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2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267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267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267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2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267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26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281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Aiske Rijnks</dc:creator>
  <cp:keywords/>
  <dc:description/>
  <cp:lastModifiedBy>Aiske Rijnks</cp:lastModifiedBy>
  <cp:revision>3</cp:revision>
  <dcterms:created xsi:type="dcterms:W3CDTF">2025-06-16T18:57:00Z</dcterms:created>
  <dcterms:modified xsi:type="dcterms:W3CDTF">2025-06-16T18:59:00Z</dcterms:modified>
</cp:coreProperties>
</file>