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C464" w14:textId="5BE44B13" w:rsidR="007C03CB" w:rsidRPr="005E3C43" w:rsidRDefault="005E3C43">
      <w:pPr>
        <w:rPr>
          <w:rFonts w:asciiTheme="minorHAnsi" w:hAnsiTheme="minorHAnsi" w:cstheme="minorHAnsi"/>
          <w:b/>
          <w:sz w:val="28"/>
          <w:szCs w:val="28"/>
          <w:lang w:eastAsia="en-GB"/>
        </w:rPr>
      </w:pPr>
      <w:r w:rsidRPr="005E3C43">
        <w:rPr>
          <w:rFonts w:asciiTheme="minorHAnsi" w:hAnsiTheme="minorHAnsi" w:cstheme="minorHAnsi"/>
          <w:b/>
          <w:sz w:val="28"/>
          <w:szCs w:val="28"/>
          <w:lang w:eastAsia="en-GB"/>
        </w:rPr>
        <w:t>ONDERZOEKEN BEWUSTZIJN WATERKWALITEIT VANAF 2014</w:t>
      </w:r>
      <w:bookmarkStart w:id="0" w:name="_GoBack"/>
      <w:bookmarkEnd w:id="0"/>
    </w:p>
    <w:tbl>
      <w:tblPr>
        <w:tblStyle w:val="Tabelraster"/>
        <w:tblW w:w="14742" w:type="dxa"/>
        <w:tblInd w:w="-572" w:type="dxa"/>
        <w:tblLayout w:type="fixed"/>
        <w:tblLook w:val="04A0" w:firstRow="1" w:lastRow="0" w:firstColumn="1" w:lastColumn="0" w:noHBand="0" w:noVBand="1"/>
      </w:tblPr>
      <w:tblGrid>
        <w:gridCol w:w="2410"/>
        <w:gridCol w:w="12332"/>
      </w:tblGrid>
      <w:tr w:rsidR="00FA6F56" w:rsidRPr="005E3C43" w14:paraId="6257C3AD" w14:textId="77777777" w:rsidTr="005E3C43">
        <w:trPr>
          <w:trHeight w:val="305"/>
        </w:trPr>
        <w:tc>
          <w:tcPr>
            <w:tcW w:w="2410" w:type="dxa"/>
            <w:shd w:val="clear" w:color="auto" w:fill="C5E0B3" w:themeFill="accent6" w:themeFillTint="66"/>
          </w:tcPr>
          <w:p w14:paraId="1D4479B6" w14:textId="392D96B6" w:rsidR="00FA6F56" w:rsidRPr="005E3C43" w:rsidRDefault="00FA6F56" w:rsidP="0011219F">
            <w:pPr>
              <w:rPr>
                <w:rFonts w:asciiTheme="minorHAnsi" w:hAnsiTheme="minorHAnsi" w:cstheme="minorHAnsi"/>
                <w:b/>
              </w:rPr>
            </w:pPr>
            <w:r w:rsidRPr="005E3C43">
              <w:rPr>
                <w:rFonts w:asciiTheme="minorHAnsi" w:hAnsiTheme="minorHAnsi" w:cstheme="minorHAnsi"/>
                <w:b/>
              </w:rPr>
              <w:t>Organisatie</w:t>
            </w:r>
          </w:p>
        </w:tc>
        <w:tc>
          <w:tcPr>
            <w:tcW w:w="12332" w:type="dxa"/>
            <w:shd w:val="clear" w:color="auto" w:fill="C5E0B3" w:themeFill="accent6" w:themeFillTint="66"/>
          </w:tcPr>
          <w:p w14:paraId="38384910" w14:textId="67F807A3" w:rsidR="00FA6F56" w:rsidRPr="005E3C43" w:rsidRDefault="005E3C43" w:rsidP="005E3C43">
            <w:pPr>
              <w:rPr>
                <w:rFonts w:asciiTheme="minorHAnsi" w:hAnsiTheme="minorHAnsi" w:cstheme="minorHAnsi"/>
                <w:b/>
              </w:rPr>
            </w:pPr>
            <w:r>
              <w:rPr>
                <w:rFonts w:asciiTheme="minorHAnsi" w:hAnsiTheme="minorHAnsi" w:cstheme="minorHAnsi"/>
                <w:b/>
              </w:rPr>
              <w:t>Belangrijkste conclusies bewustzijn waterkwaliteit</w:t>
            </w:r>
            <w:r w:rsidR="00275148" w:rsidRPr="005E3C43">
              <w:rPr>
                <w:rFonts w:asciiTheme="minorHAnsi" w:hAnsiTheme="minorHAnsi" w:cstheme="minorHAnsi"/>
                <w:b/>
              </w:rPr>
              <w:t xml:space="preserve"> </w:t>
            </w:r>
          </w:p>
        </w:tc>
      </w:tr>
      <w:tr w:rsidR="00FA6F56" w:rsidRPr="005E3C43" w14:paraId="72A06E7C" w14:textId="77777777" w:rsidTr="005E3C43">
        <w:trPr>
          <w:trHeight w:val="579"/>
        </w:trPr>
        <w:tc>
          <w:tcPr>
            <w:tcW w:w="2410" w:type="dxa"/>
          </w:tcPr>
          <w:p w14:paraId="5A37B3B8" w14:textId="2CCC5E97" w:rsidR="00FA6F56" w:rsidRPr="005E3C43" w:rsidRDefault="00FA6F56" w:rsidP="00FA6F56">
            <w:pPr>
              <w:rPr>
                <w:rFonts w:asciiTheme="minorHAnsi" w:hAnsiTheme="minorHAnsi" w:cstheme="minorHAnsi"/>
              </w:rPr>
            </w:pPr>
            <w:r w:rsidRPr="005E3C43">
              <w:rPr>
                <w:rFonts w:asciiTheme="minorHAnsi" w:hAnsiTheme="minorHAnsi" w:cstheme="minorHAnsi"/>
              </w:rPr>
              <w:t>OESO</w:t>
            </w:r>
          </w:p>
          <w:p w14:paraId="235C0AEF" w14:textId="047391DE" w:rsidR="00FA6F56" w:rsidRPr="005E3C43" w:rsidRDefault="00FA6F56" w:rsidP="00FA6F56">
            <w:pPr>
              <w:rPr>
                <w:rFonts w:asciiTheme="minorHAnsi" w:hAnsiTheme="minorHAnsi" w:cstheme="minorHAnsi"/>
              </w:rPr>
            </w:pPr>
          </w:p>
        </w:tc>
        <w:tc>
          <w:tcPr>
            <w:tcW w:w="12332" w:type="dxa"/>
          </w:tcPr>
          <w:p w14:paraId="00390C46" w14:textId="1FA234B2" w:rsidR="00FA6F56" w:rsidRPr="005E3C43" w:rsidRDefault="00275148" w:rsidP="00FA6F56">
            <w:pPr>
              <w:rPr>
                <w:rFonts w:asciiTheme="minorHAnsi" w:hAnsiTheme="minorHAnsi" w:cstheme="minorHAnsi"/>
              </w:rPr>
            </w:pPr>
            <w:r w:rsidRPr="005E3C43">
              <w:rPr>
                <w:rFonts w:asciiTheme="minorHAnsi" w:hAnsiTheme="minorHAnsi" w:cstheme="minorHAnsi"/>
              </w:rPr>
              <w:t xml:space="preserve">Waterbeheer in Nederland. Klaar voor de toekomst? (2014) </w:t>
            </w:r>
            <w:r w:rsidR="00FA6F56" w:rsidRPr="005E3C43">
              <w:rPr>
                <w:rFonts w:asciiTheme="minorHAnsi" w:hAnsiTheme="minorHAnsi" w:cstheme="minorHAnsi"/>
              </w:rPr>
              <w:t>(</w:t>
            </w:r>
            <w:hyperlink r:id="rId9" w:history="1">
              <w:r w:rsidR="00FA6F56" w:rsidRPr="005E3C43">
                <w:rPr>
                  <w:rStyle w:val="Hyperlink"/>
                  <w:rFonts w:asciiTheme="minorHAnsi" w:hAnsiTheme="minorHAnsi" w:cstheme="minorHAnsi"/>
                </w:rPr>
                <w:t>link</w:t>
              </w:r>
            </w:hyperlink>
            <w:r w:rsidR="00FA6F56" w:rsidRPr="005E3C43">
              <w:rPr>
                <w:rFonts w:asciiTheme="minorHAnsi" w:hAnsiTheme="minorHAnsi" w:cstheme="minorHAnsi"/>
              </w:rPr>
              <w:t>)</w:t>
            </w:r>
          </w:p>
          <w:p w14:paraId="279886FD" w14:textId="77777777" w:rsidR="00FA6F56" w:rsidRPr="005E3C43" w:rsidRDefault="00FA6F56" w:rsidP="00FA6F56">
            <w:pPr>
              <w:pStyle w:val="Lijstalinea"/>
              <w:numPr>
                <w:ilvl w:val="0"/>
                <w:numId w:val="1"/>
              </w:numPr>
              <w:rPr>
                <w:rFonts w:asciiTheme="minorHAnsi" w:hAnsiTheme="minorHAnsi" w:cstheme="minorHAnsi"/>
              </w:rPr>
            </w:pPr>
            <w:r w:rsidRPr="005E3C43">
              <w:rPr>
                <w:rFonts w:asciiTheme="minorHAnsi" w:hAnsiTheme="minorHAnsi" w:cstheme="minorHAnsi"/>
              </w:rPr>
              <w:t>Onder Nederlandse burgers wordt een opvallende “awareness” gap gerapporteerd als het gaat om bewustzijn van de belangrijke functies van het waterbeheer.</w:t>
            </w:r>
          </w:p>
          <w:p w14:paraId="217F5C2C" w14:textId="77777777" w:rsidR="00FA6F56" w:rsidRPr="005E3C43" w:rsidRDefault="00FA6F56" w:rsidP="00FA6F56">
            <w:pPr>
              <w:pStyle w:val="Lijstalinea"/>
              <w:numPr>
                <w:ilvl w:val="0"/>
                <w:numId w:val="1"/>
              </w:numPr>
              <w:rPr>
                <w:rFonts w:asciiTheme="minorHAnsi" w:hAnsiTheme="minorHAnsi" w:cstheme="minorHAnsi"/>
              </w:rPr>
            </w:pPr>
            <w:r w:rsidRPr="005E3C43">
              <w:rPr>
                <w:rFonts w:asciiTheme="minorHAnsi" w:hAnsiTheme="minorHAnsi" w:cstheme="minorHAnsi"/>
              </w:rPr>
              <w:t xml:space="preserve">Waterkwaliteit is wel verbeterd, maar de voortgang stagneert. </w:t>
            </w:r>
          </w:p>
          <w:p w14:paraId="2B65920B" w14:textId="1350078D" w:rsidR="00FA6F56" w:rsidRPr="005E3C43" w:rsidRDefault="00997790" w:rsidP="004674E6">
            <w:pPr>
              <w:pStyle w:val="Lijstalinea"/>
              <w:numPr>
                <w:ilvl w:val="0"/>
                <w:numId w:val="1"/>
              </w:numPr>
              <w:rPr>
                <w:rFonts w:asciiTheme="minorHAnsi" w:hAnsiTheme="minorHAnsi" w:cstheme="minorHAnsi"/>
              </w:rPr>
            </w:pPr>
            <w:r w:rsidRPr="005E3C43">
              <w:rPr>
                <w:rFonts w:asciiTheme="minorHAnsi" w:hAnsiTheme="minorHAnsi" w:cstheme="minorHAnsi"/>
              </w:rPr>
              <w:t xml:space="preserve">Het vergroten van waterbewustzijn </w:t>
            </w:r>
            <w:r w:rsidR="00823C48" w:rsidRPr="005E3C43">
              <w:rPr>
                <w:rFonts w:asciiTheme="minorHAnsi" w:hAnsiTheme="minorHAnsi" w:cstheme="minorHAnsi"/>
              </w:rPr>
              <w:t xml:space="preserve">kan gerealiseerd worden door </w:t>
            </w:r>
            <w:r w:rsidR="00FA6F56" w:rsidRPr="005E3C43">
              <w:rPr>
                <w:rFonts w:asciiTheme="minorHAnsi" w:hAnsiTheme="minorHAnsi" w:cstheme="minorHAnsi"/>
              </w:rPr>
              <w:t>belanghebbenden</w:t>
            </w:r>
            <w:r w:rsidR="00823C48" w:rsidRPr="005E3C43">
              <w:rPr>
                <w:rFonts w:asciiTheme="minorHAnsi" w:hAnsiTheme="minorHAnsi" w:cstheme="minorHAnsi"/>
              </w:rPr>
              <w:t xml:space="preserve"> te bieden</w:t>
            </w:r>
            <w:r w:rsidR="00FA6F56" w:rsidRPr="005E3C43">
              <w:rPr>
                <w:rFonts w:asciiTheme="minorHAnsi" w:hAnsiTheme="minorHAnsi" w:cstheme="minorHAnsi"/>
              </w:rPr>
              <w:t xml:space="preserve"> toegang tot onafhankelijke informatie over de kosten, risico’s en prestaties van het waterbeheer</w:t>
            </w:r>
            <w:r w:rsidR="00823C48" w:rsidRPr="005E3C43">
              <w:rPr>
                <w:rFonts w:asciiTheme="minorHAnsi" w:hAnsiTheme="minorHAnsi" w:cstheme="minorHAnsi"/>
              </w:rPr>
              <w:t>.</w:t>
            </w:r>
            <w:r w:rsidR="00FA6F56" w:rsidRPr="005E3C43">
              <w:rPr>
                <w:rFonts w:asciiTheme="minorHAnsi" w:hAnsiTheme="minorHAnsi" w:cstheme="minorHAnsi"/>
              </w:rPr>
              <w:t xml:space="preserve"> </w:t>
            </w:r>
          </w:p>
        </w:tc>
      </w:tr>
      <w:tr w:rsidR="00275148" w:rsidRPr="005E3C43" w14:paraId="0A5CE5ED" w14:textId="77777777" w:rsidTr="005E3C43">
        <w:trPr>
          <w:trHeight w:val="579"/>
        </w:trPr>
        <w:tc>
          <w:tcPr>
            <w:tcW w:w="2410" w:type="dxa"/>
          </w:tcPr>
          <w:p w14:paraId="53B67345" w14:textId="3D957484" w:rsidR="00275148" w:rsidRPr="005E3C43" w:rsidRDefault="00275148" w:rsidP="00FA6F56">
            <w:pPr>
              <w:rPr>
                <w:rFonts w:asciiTheme="minorHAnsi" w:hAnsiTheme="minorHAnsi" w:cstheme="minorHAnsi"/>
              </w:rPr>
            </w:pPr>
            <w:proofErr w:type="spellStart"/>
            <w:r w:rsidRPr="005E3C43">
              <w:rPr>
                <w:rFonts w:asciiTheme="minorHAnsi" w:hAnsiTheme="minorHAnsi" w:cstheme="minorHAnsi"/>
              </w:rPr>
              <w:t>Novio</w:t>
            </w:r>
            <w:proofErr w:type="spellEnd"/>
            <w:r w:rsidRPr="005E3C43">
              <w:rPr>
                <w:rFonts w:asciiTheme="minorHAnsi" w:hAnsiTheme="minorHAnsi" w:cstheme="minorHAnsi"/>
              </w:rPr>
              <w:t>:</w:t>
            </w:r>
          </w:p>
          <w:p w14:paraId="0EAF2D1C" w14:textId="16543C7E" w:rsidR="00275148" w:rsidRPr="005E3C43" w:rsidRDefault="00275148" w:rsidP="00FA6F56">
            <w:pPr>
              <w:rPr>
                <w:rFonts w:asciiTheme="minorHAnsi" w:hAnsiTheme="minorHAnsi" w:cstheme="minorHAnsi"/>
              </w:rPr>
            </w:pPr>
          </w:p>
        </w:tc>
        <w:tc>
          <w:tcPr>
            <w:tcW w:w="12332" w:type="dxa"/>
          </w:tcPr>
          <w:p w14:paraId="76572A58" w14:textId="7AB87D74" w:rsidR="00275148" w:rsidRPr="005E3C43" w:rsidRDefault="00275148" w:rsidP="00FA6F56">
            <w:pPr>
              <w:rPr>
                <w:rFonts w:asciiTheme="minorHAnsi" w:hAnsiTheme="minorHAnsi" w:cstheme="minorHAnsi"/>
              </w:rPr>
            </w:pPr>
            <w:r w:rsidRPr="005E3C43">
              <w:rPr>
                <w:rFonts w:asciiTheme="minorHAnsi" w:hAnsiTheme="minorHAnsi" w:cstheme="minorHAnsi"/>
              </w:rPr>
              <w:t>Waterbewustzijn onder kinderen (2016) (</w:t>
            </w:r>
            <w:hyperlink r:id="rId10" w:history="1">
              <w:r w:rsidRPr="005E3C43">
                <w:rPr>
                  <w:rStyle w:val="Hyperlink"/>
                  <w:rFonts w:asciiTheme="minorHAnsi" w:hAnsiTheme="minorHAnsi" w:cstheme="minorHAnsi"/>
                </w:rPr>
                <w:t>link</w:t>
              </w:r>
            </w:hyperlink>
            <w:r w:rsidRPr="005E3C43">
              <w:rPr>
                <w:rFonts w:asciiTheme="minorHAnsi" w:hAnsiTheme="minorHAnsi" w:cstheme="minorHAnsi"/>
              </w:rPr>
              <w:t>)</w:t>
            </w:r>
          </w:p>
          <w:p w14:paraId="71624F0E" w14:textId="08A3288C" w:rsidR="00275148" w:rsidRPr="005E3C43" w:rsidRDefault="00275148" w:rsidP="00FA6F56">
            <w:pPr>
              <w:pStyle w:val="Lijstalinea"/>
              <w:numPr>
                <w:ilvl w:val="0"/>
                <w:numId w:val="2"/>
              </w:numPr>
              <w:rPr>
                <w:rFonts w:asciiTheme="minorHAnsi" w:hAnsiTheme="minorHAnsi" w:cstheme="minorHAnsi"/>
              </w:rPr>
            </w:pPr>
            <w:r w:rsidRPr="005E3C43">
              <w:rPr>
                <w:rFonts w:asciiTheme="minorHAnsi" w:hAnsiTheme="minorHAnsi" w:cstheme="minorHAnsi"/>
              </w:rPr>
              <w:t xml:space="preserve">Een op de vijf jongeren weet niet wat er in Nederland gebeurt om wateroverlast te voorkomen. </w:t>
            </w:r>
          </w:p>
          <w:p w14:paraId="637FBBA7" w14:textId="77777777" w:rsidR="00275148" w:rsidRPr="005E3C43" w:rsidRDefault="00275148" w:rsidP="00FA6F56">
            <w:pPr>
              <w:pStyle w:val="Lijstalinea"/>
              <w:numPr>
                <w:ilvl w:val="0"/>
                <w:numId w:val="2"/>
              </w:numPr>
              <w:rPr>
                <w:rFonts w:asciiTheme="minorHAnsi" w:hAnsiTheme="minorHAnsi" w:cstheme="minorHAnsi"/>
              </w:rPr>
            </w:pPr>
            <w:r w:rsidRPr="005E3C43">
              <w:rPr>
                <w:rFonts w:asciiTheme="minorHAnsi" w:hAnsiTheme="minorHAnsi" w:cstheme="minorHAnsi"/>
              </w:rPr>
              <w:t>Twee derde van de jongeren geeft aan meer te willen leren over leven met water.</w:t>
            </w:r>
          </w:p>
          <w:p w14:paraId="364EE157" w14:textId="77777777" w:rsidR="00275148" w:rsidRPr="005E3C43" w:rsidRDefault="00275148" w:rsidP="00FA6F56">
            <w:pPr>
              <w:pStyle w:val="Lijstalinea"/>
              <w:numPr>
                <w:ilvl w:val="0"/>
                <w:numId w:val="2"/>
              </w:numPr>
              <w:rPr>
                <w:rFonts w:asciiTheme="minorHAnsi" w:hAnsiTheme="minorHAnsi" w:cstheme="minorHAnsi"/>
              </w:rPr>
            </w:pPr>
            <w:r w:rsidRPr="005E3C43">
              <w:rPr>
                <w:rFonts w:asciiTheme="minorHAnsi" w:hAnsiTheme="minorHAnsi" w:cstheme="minorHAnsi"/>
              </w:rPr>
              <w:t>Een kwart van de jongeren denk dat een grote overstroming in Nederland mogelijk is</w:t>
            </w:r>
          </w:p>
        </w:tc>
      </w:tr>
      <w:tr w:rsidR="00275148" w:rsidRPr="005E3C43" w14:paraId="06DE6C7E" w14:textId="77777777" w:rsidTr="005E3C43">
        <w:trPr>
          <w:trHeight w:val="579"/>
        </w:trPr>
        <w:tc>
          <w:tcPr>
            <w:tcW w:w="2410" w:type="dxa"/>
          </w:tcPr>
          <w:p w14:paraId="227835A2" w14:textId="77777777" w:rsidR="00275148" w:rsidRPr="005E3C43" w:rsidRDefault="00275148" w:rsidP="00FA6F56">
            <w:pPr>
              <w:rPr>
                <w:rFonts w:asciiTheme="minorHAnsi" w:hAnsiTheme="minorHAnsi" w:cstheme="minorHAnsi"/>
              </w:rPr>
            </w:pPr>
            <w:r w:rsidRPr="005E3C43">
              <w:rPr>
                <w:rFonts w:asciiTheme="minorHAnsi" w:hAnsiTheme="minorHAnsi" w:cstheme="minorHAnsi"/>
              </w:rPr>
              <w:t>NCDO</w:t>
            </w:r>
          </w:p>
          <w:p w14:paraId="6023BC16" w14:textId="7977F344" w:rsidR="00275148" w:rsidRPr="005E3C43" w:rsidRDefault="00275148" w:rsidP="00FA6F56">
            <w:pPr>
              <w:rPr>
                <w:rFonts w:asciiTheme="minorHAnsi" w:hAnsiTheme="minorHAnsi" w:cstheme="minorHAnsi"/>
              </w:rPr>
            </w:pPr>
          </w:p>
        </w:tc>
        <w:tc>
          <w:tcPr>
            <w:tcW w:w="12332" w:type="dxa"/>
          </w:tcPr>
          <w:p w14:paraId="716AC0BC" w14:textId="329A5279" w:rsidR="00275148" w:rsidRPr="005E3C43" w:rsidRDefault="00275148" w:rsidP="00275148">
            <w:pPr>
              <w:rPr>
                <w:rFonts w:asciiTheme="minorHAnsi" w:hAnsiTheme="minorHAnsi" w:cstheme="minorHAnsi"/>
              </w:rPr>
            </w:pPr>
            <w:r w:rsidRPr="005E3C43">
              <w:rPr>
                <w:rFonts w:asciiTheme="minorHAnsi" w:hAnsiTheme="minorHAnsi" w:cstheme="minorHAnsi"/>
              </w:rPr>
              <w:t>Nederlanders en water (2014) (</w:t>
            </w:r>
            <w:hyperlink r:id="rId11" w:history="1">
              <w:r w:rsidRPr="005E3C43">
                <w:rPr>
                  <w:rStyle w:val="Hyperlink"/>
                  <w:rFonts w:asciiTheme="minorHAnsi" w:hAnsiTheme="minorHAnsi" w:cstheme="minorHAnsi"/>
                </w:rPr>
                <w:t>link</w:t>
              </w:r>
            </w:hyperlink>
            <w:r w:rsidRPr="005E3C43">
              <w:rPr>
                <w:rFonts w:asciiTheme="minorHAnsi" w:hAnsiTheme="minorHAnsi" w:cstheme="minorHAnsi"/>
              </w:rPr>
              <w:t>)</w:t>
            </w:r>
          </w:p>
          <w:p w14:paraId="55F390B3" w14:textId="6F2DF5E7" w:rsidR="00275148" w:rsidRPr="005E3C43" w:rsidRDefault="00275148" w:rsidP="00FA6F56">
            <w:pPr>
              <w:pStyle w:val="Lijstalinea"/>
              <w:numPr>
                <w:ilvl w:val="0"/>
                <w:numId w:val="3"/>
              </w:numPr>
              <w:rPr>
                <w:rFonts w:asciiTheme="minorHAnsi" w:hAnsiTheme="minorHAnsi" w:cstheme="minorHAnsi"/>
              </w:rPr>
            </w:pPr>
            <w:r w:rsidRPr="005E3C43">
              <w:rPr>
                <w:rFonts w:asciiTheme="minorHAnsi" w:hAnsiTheme="minorHAnsi" w:cstheme="minorHAnsi"/>
              </w:rPr>
              <w:t xml:space="preserve">Nederlanders </w:t>
            </w:r>
            <w:r w:rsidR="00FE7066" w:rsidRPr="005E3C43">
              <w:rPr>
                <w:rFonts w:asciiTheme="minorHAnsi" w:hAnsiTheme="minorHAnsi" w:cstheme="minorHAnsi"/>
              </w:rPr>
              <w:t xml:space="preserve">verwachten wel meer hoosbuien in de toekomst, </w:t>
            </w:r>
            <w:r w:rsidRPr="005E3C43">
              <w:rPr>
                <w:rFonts w:asciiTheme="minorHAnsi" w:hAnsiTheme="minorHAnsi" w:cstheme="minorHAnsi"/>
              </w:rPr>
              <w:t xml:space="preserve">maar maatregelen </w:t>
            </w:r>
            <w:r w:rsidR="00995DFC" w:rsidRPr="005E3C43">
              <w:rPr>
                <w:rFonts w:asciiTheme="minorHAnsi" w:hAnsiTheme="minorHAnsi" w:cstheme="minorHAnsi"/>
              </w:rPr>
              <w:t>worden</w:t>
            </w:r>
            <w:r w:rsidRPr="005E3C43">
              <w:rPr>
                <w:rFonts w:asciiTheme="minorHAnsi" w:hAnsiTheme="minorHAnsi" w:cstheme="minorHAnsi"/>
              </w:rPr>
              <w:t xml:space="preserve"> nog niet </w:t>
            </w:r>
            <w:r w:rsidR="00995DFC" w:rsidRPr="005E3C43">
              <w:rPr>
                <w:rFonts w:asciiTheme="minorHAnsi" w:hAnsiTheme="minorHAnsi" w:cstheme="minorHAnsi"/>
              </w:rPr>
              <w:t>genomen. S</w:t>
            </w:r>
            <w:r w:rsidRPr="005E3C43">
              <w:rPr>
                <w:rFonts w:asciiTheme="minorHAnsi" w:hAnsiTheme="minorHAnsi" w:cstheme="minorHAnsi"/>
              </w:rPr>
              <w:t xml:space="preserve">lechts 17% geeft aan de </w:t>
            </w:r>
            <w:r w:rsidR="00995DFC" w:rsidRPr="005E3C43">
              <w:rPr>
                <w:rFonts w:asciiTheme="minorHAnsi" w:hAnsiTheme="minorHAnsi" w:cstheme="minorHAnsi"/>
              </w:rPr>
              <w:t xml:space="preserve">persoonlijke </w:t>
            </w:r>
            <w:r w:rsidRPr="005E3C43">
              <w:rPr>
                <w:rFonts w:asciiTheme="minorHAnsi" w:hAnsiTheme="minorHAnsi" w:cstheme="minorHAnsi"/>
              </w:rPr>
              <w:t>leefomgeving regenbestendig te maken</w:t>
            </w:r>
            <w:r w:rsidR="00995DFC" w:rsidRPr="005E3C43">
              <w:rPr>
                <w:rFonts w:asciiTheme="minorHAnsi" w:hAnsiTheme="minorHAnsi" w:cstheme="minorHAnsi"/>
              </w:rPr>
              <w:t>.</w:t>
            </w:r>
          </w:p>
          <w:p w14:paraId="1D409911" w14:textId="0062A119" w:rsidR="00275148" w:rsidRPr="005E3C43" w:rsidRDefault="00275148" w:rsidP="00275148">
            <w:pPr>
              <w:pStyle w:val="Lijstalinea"/>
              <w:numPr>
                <w:ilvl w:val="0"/>
                <w:numId w:val="3"/>
              </w:numPr>
              <w:rPr>
                <w:rFonts w:asciiTheme="minorHAnsi" w:hAnsiTheme="minorHAnsi" w:cstheme="minorHAnsi"/>
              </w:rPr>
            </w:pPr>
            <w:r w:rsidRPr="005E3C43">
              <w:rPr>
                <w:rFonts w:asciiTheme="minorHAnsi" w:hAnsiTheme="minorHAnsi" w:cstheme="minorHAnsi"/>
              </w:rPr>
              <w:t>7% van de Nederlanders heeft in (2014) feite last van wateroverlast.</w:t>
            </w:r>
          </w:p>
        </w:tc>
      </w:tr>
      <w:tr w:rsidR="00275148" w:rsidRPr="005E3C43" w14:paraId="570C8AA6" w14:textId="77777777" w:rsidTr="005E3C43">
        <w:trPr>
          <w:trHeight w:val="557"/>
        </w:trPr>
        <w:tc>
          <w:tcPr>
            <w:tcW w:w="2410" w:type="dxa"/>
          </w:tcPr>
          <w:p w14:paraId="07C39DA5" w14:textId="77777777" w:rsidR="00275148" w:rsidRPr="005E3C43" w:rsidRDefault="00275148" w:rsidP="00FA6F56">
            <w:pPr>
              <w:rPr>
                <w:rFonts w:asciiTheme="minorHAnsi" w:hAnsiTheme="minorHAnsi" w:cstheme="minorHAnsi"/>
              </w:rPr>
            </w:pPr>
            <w:r w:rsidRPr="005E3C43">
              <w:rPr>
                <w:rFonts w:asciiTheme="minorHAnsi" w:hAnsiTheme="minorHAnsi" w:cstheme="minorHAnsi"/>
              </w:rPr>
              <w:t>Twents waternet</w:t>
            </w:r>
          </w:p>
          <w:p w14:paraId="62646290" w14:textId="5A7BBBBC" w:rsidR="00275148" w:rsidRPr="005E3C43" w:rsidRDefault="00275148" w:rsidP="00FA6F56">
            <w:pPr>
              <w:rPr>
                <w:rFonts w:asciiTheme="minorHAnsi" w:hAnsiTheme="minorHAnsi" w:cstheme="minorHAnsi"/>
              </w:rPr>
            </w:pPr>
          </w:p>
        </w:tc>
        <w:tc>
          <w:tcPr>
            <w:tcW w:w="12332" w:type="dxa"/>
          </w:tcPr>
          <w:p w14:paraId="7B709618" w14:textId="7B84A591" w:rsidR="00275148" w:rsidRPr="005E3C43" w:rsidRDefault="00275148" w:rsidP="00275148">
            <w:pPr>
              <w:rPr>
                <w:rFonts w:asciiTheme="minorHAnsi" w:hAnsiTheme="minorHAnsi" w:cstheme="minorHAnsi"/>
              </w:rPr>
            </w:pPr>
            <w:r w:rsidRPr="005E3C43">
              <w:rPr>
                <w:rFonts w:asciiTheme="minorHAnsi" w:hAnsiTheme="minorHAnsi" w:cstheme="minorHAnsi"/>
              </w:rPr>
              <w:t>Twents water verbindt (2017) (</w:t>
            </w:r>
            <w:hyperlink r:id="rId12" w:history="1">
              <w:r w:rsidRPr="005E3C43">
                <w:rPr>
                  <w:rStyle w:val="Hyperlink"/>
                  <w:rFonts w:asciiTheme="minorHAnsi" w:hAnsiTheme="minorHAnsi" w:cstheme="minorHAnsi"/>
                </w:rPr>
                <w:t>link</w:t>
              </w:r>
            </w:hyperlink>
            <w:r w:rsidRPr="005E3C43">
              <w:rPr>
                <w:rFonts w:asciiTheme="minorHAnsi" w:hAnsiTheme="minorHAnsi" w:cstheme="minorHAnsi"/>
              </w:rPr>
              <w:t>)</w:t>
            </w:r>
          </w:p>
          <w:p w14:paraId="40262AFE" w14:textId="29466531" w:rsidR="00275148" w:rsidRPr="005E3C43" w:rsidRDefault="009E332E" w:rsidP="00FA6F56">
            <w:pPr>
              <w:pStyle w:val="Lijstalinea"/>
              <w:numPr>
                <w:ilvl w:val="0"/>
                <w:numId w:val="4"/>
              </w:numPr>
              <w:rPr>
                <w:rFonts w:asciiTheme="minorHAnsi" w:hAnsiTheme="minorHAnsi" w:cstheme="minorHAnsi"/>
              </w:rPr>
            </w:pPr>
            <w:r w:rsidRPr="005E3C43">
              <w:rPr>
                <w:rFonts w:asciiTheme="minorHAnsi" w:hAnsiTheme="minorHAnsi" w:cstheme="minorHAnsi"/>
              </w:rPr>
              <w:t>Nederlanders</w:t>
            </w:r>
            <w:r w:rsidR="00275148" w:rsidRPr="005E3C43">
              <w:rPr>
                <w:rFonts w:asciiTheme="minorHAnsi" w:hAnsiTheme="minorHAnsi" w:cstheme="minorHAnsi"/>
              </w:rPr>
              <w:t xml:space="preserve"> hebben geen idee wat er</w:t>
            </w:r>
            <w:r w:rsidR="00A76F87" w:rsidRPr="005E3C43">
              <w:rPr>
                <w:rFonts w:asciiTheme="minorHAnsi" w:hAnsiTheme="minorHAnsi" w:cstheme="minorHAnsi"/>
              </w:rPr>
              <w:t xml:space="preserve"> dagelijks in huishouden wordt verbruikt </w:t>
            </w:r>
            <w:r w:rsidR="00E54A71" w:rsidRPr="005E3C43">
              <w:rPr>
                <w:rFonts w:asciiTheme="minorHAnsi" w:hAnsiTheme="minorHAnsi" w:cstheme="minorHAnsi"/>
              </w:rPr>
              <w:t>en realiseren zich nauwelijks wat er</w:t>
            </w:r>
            <w:r w:rsidR="00275148" w:rsidRPr="005E3C43">
              <w:rPr>
                <w:rFonts w:asciiTheme="minorHAnsi" w:hAnsiTheme="minorHAnsi" w:cstheme="minorHAnsi"/>
              </w:rPr>
              <w:t xml:space="preserve"> zoal bij rioolbeheer komt kijken.</w:t>
            </w:r>
          </w:p>
          <w:p w14:paraId="134C35B5" w14:textId="35BAA8BC" w:rsidR="00275148" w:rsidRPr="005E3C43" w:rsidRDefault="0069457D" w:rsidP="00FA6F56">
            <w:pPr>
              <w:pStyle w:val="Lijstalinea"/>
              <w:numPr>
                <w:ilvl w:val="0"/>
                <w:numId w:val="4"/>
              </w:numPr>
              <w:rPr>
                <w:rFonts w:asciiTheme="minorHAnsi" w:hAnsiTheme="minorHAnsi" w:cstheme="minorHAnsi"/>
              </w:rPr>
            </w:pPr>
            <w:r w:rsidRPr="005E3C43">
              <w:rPr>
                <w:rFonts w:asciiTheme="minorHAnsi" w:hAnsiTheme="minorHAnsi" w:cstheme="minorHAnsi"/>
              </w:rPr>
              <w:t>Burgers</w:t>
            </w:r>
            <w:r w:rsidR="00275148" w:rsidRPr="005E3C43">
              <w:rPr>
                <w:rFonts w:asciiTheme="minorHAnsi" w:hAnsiTheme="minorHAnsi" w:cstheme="minorHAnsi"/>
              </w:rPr>
              <w:t xml:space="preserve"> zijn zich onvoldoende bewust wat zij zelf kunnen doen om bij te dragen aan beperking van wateroverlast en terugdringing watergebruik.</w:t>
            </w:r>
          </w:p>
        </w:tc>
      </w:tr>
      <w:tr w:rsidR="00275148" w:rsidRPr="005E3C43" w14:paraId="2D7B13D8" w14:textId="77777777" w:rsidTr="005E3C43">
        <w:trPr>
          <w:trHeight w:val="579"/>
        </w:trPr>
        <w:tc>
          <w:tcPr>
            <w:tcW w:w="2410" w:type="dxa"/>
          </w:tcPr>
          <w:p w14:paraId="6915F352" w14:textId="77777777" w:rsidR="00275148" w:rsidRPr="005E3C43" w:rsidRDefault="00275148" w:rsidP="00FA6F56">
            <w:pPr>
              <w:rPr>
                <w:rFonts w:asciiTheme="minorHAnsi" w:hAnsiTheme="minorHAnsi" w:cstheme="minorHAnsi"/>
              </w:rPr>
            </w:pPr>
            <w:r w:rsidRPr="005E3C43">
              <w:rPr>
                <w:rFonts w:asciiTheme="minorHAnsi" w:hAnsiTheme="minorHAnsi" w:cstheme="minorHAnsi"/>
              </w:rPr>
              <w:t>HHSK (blauw)</w:t>
            </w:r>
          </w:p>
          <w:p w14:paraId="2563F5C5" w14:textId="19103795" w:rsidR="00275148" w:rsidRPr="005E3C43" w:rsidRDefault="00275148" w:rsidP="00FA6F56">
            <w:pPr>
              <w:rPr>
                <w:rFonts w:asciiTheme="minorHAnsi" w:hAnsiTheme="minorHAnsi" w:cstheme="minorHAnsi"/>
              </w:rPr>
            </w:pPr>
          </w:p>
        </w:tc>
        <w:tc>
          <w:tcPr>
            <w:tcW w:w="12332" w:type="dxa"/>
          </w:tcPr>
          <w:p w14:paraId="4C8CFCFC" w14:textId="5AC53D41" w:rsidR="00275148" w:rsidRPr="005E3C43" w:rsidRDefault="00275148" w:rsidP="00275148">
            <w:pPr>
              <w:rPr>
                <w:rFonts w:asciiTheme="minorHAnsi" w:hAnsiTheme="minorHAnsi" w:cstheme="minorHAnsi"/>
              </w:rPr>
            </w:pPr>
            <w:r w:rsidRPr="005E3C43">
              <w:rPr>
                <w:rFonts w:asciiTheme="minorHAnsi" w:hAnsiTheme="minorHAnsi" w:cstheme="minorHAnsi"/>
              </w:rPr>
              <w:t>De weg naar een groter waterbewustzijn (2017) (</w:t>
            </w:r>
            <w:hyperlink r:id="rId13" w:history="1">
              <w:r w:rsidRPr="005E3C43">
                <w:rPr>
                  <w:rStyle w:val="Hyperlink"/>
                  <w:rFonts w:asciiTheme="minorHAnsi" w:hAnsiTheme="minorHAnsi" w:cstheme="minorHAnsi"/>
                </w:rPr>
                <w:t>link</w:t>
              </w:r>
            </w:hyperlink>
            <w:r w:rsidRPr="005E3C43">
              <w:rPr>
                <w:rFonts w:asciiTheme="minorHAnsi" w:hAnsiTheme="minorHAnsi" w:cstheme="minorHAnsi"/>
              </w:rPr>
              <w:t>)</w:t>
            </w:r>
          </w:p>
          <w:p w14:paraId="32C40C50" w14:textId="2E30916F" w:rsidR="00275148" w:rsidRPr="005E3C43" w:rsidRDefault="00275148" w:rsidP="00275148">
            <w:pPr>
              <w:pStyle w:val="Lijstalinea"/>
              <w:numPr>
                <w:ilvl w:val="0"/>
                <w:numId w:val="7"/>
              </w:numPr>
              <w:rPr>
                <w:rFonts w:asciiTheme="minorHAnsi" w:hAnsiTheme="minorHAnsi" w:cstheme="minorHAnsi"/>
              </w:rPr>
            </w:pPr>
            <w:r w:rsidRPr="005E3C43">
              <w:rPr>
                <w:rFonts w:asciiTheme="minorHAnsi" w:hAnsiTheme="minorHAnsi" w:cstheme="minorHAnsi"/>
              </w:rPr>
              <w:t>Burgers en bedrijven zijn zich bewust van de risico’s van overmatig water, maar het merendeel weet niet wat men zelf aan preventieve maatregelen kan treffen. Een derde wil hierover graag actief geïnformeerd worden.</w:t>
            </w:r>
          </w:p>
        </w:tc>
      </w:tr>
    </w:tbl>
    <w:p w14:paraId="65B51770" w14:textId="77777777" w:rsidR="0011219F" w:rsidRPr="005E3C43" w:rsidRDefault="0011219F">
      <w:pPr>
        <w:rPr>
          <w:rFonts w:asciiTheme="minorHAnsi" w:hAnsiTheme="minorHAnsi" w:cstheme="minorHAnsi"/>
        </w:rPr>
      </w:pPr>
    </w:p>
    <w:sectPr w:rsidR="0011219F" w:rsidRPr="005E3C43" w:rsidSect="0005517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CA4"/>
    <w:multiLevelType w:val="hybridMultilevel"/>
    <w:tmpl w:val="BB5EB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A70BA7"/>
    <w:multiLevelType w:val="hybridMultilevel"/>
    <w:tmpl w:val="F4C24C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745D17"/>
    <w:multiLevelType w:val="hybridMultilevel"/>
    <w:tmpl w:val="44109B24"/>
    <w:lvl w:ilvl="0" w:tplc="B372A69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33F335C2"/>
    <w:multiLevelType w:val="hybridMultilevel"/>
    <w:tmpl w:val="BC92A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24607D"/>
    <w:multiLevelType w:val="hybridMultilevel"/>
    <w:tmpl w:val="1B12F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454225"/>
    <w:multiLevelType w:val="hybridMultilevel"/>
    <w:tmpl w:val="9288D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81226C5"/>
    <w:multiLevelType w:val="hybridMultilevel"/>
    <w:tmpl w:val="138A0C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9F"/>
    <w:rsid w:val="0005517F"/>
    <w:rsid w:val="0011219F"/>
    <w:rsid w:val="001A439E"/>
    <w:rsid w:val="00275148"/>
    <w:rsid w:val="00446F9E"/>
    <w:rsid w:val="004674E6"/>
    <w:rsid w:val="004D5D8E"/>
    <w:rsid w:val="00514BAE"/>
    <w:rsid w:val="00597743"/>
    <w:rsid w:val="005E3C43"/>
    <w:rsid w:val="00630B0A"/>
    <w:rsid w:val="006573B7"/>
    <w:rsid w:val="0069457D"/>
    <w:rsid w:val="007228CC"/>
    <w:rsid w:val="007C03CB"/>
    <w:rsid w:val="00823C48"/>
    <w:rsid w:val="009051AC"/>
    <w:rsid w:val="00910708"/>
    <w:rsid w:val="00995DFC"/>
    <w:rsid w:val="00997790"/>
    <w:rsid w:val="009E332E"/>
    <w:rsid w:val="00A76F87"/>
    <w:rsid w:val="00B40233"/>
    <w:rsid w:val="00CE19DC"/>
    <w:rsid w:val="00D92EED"/>
    <w:rsid w:val="00E37620"/>
    <w:rsid w:val="00E54A71"/>
    <w:rsid w:val="00E60AE7"/>
    <w:rsid w:val="00E64EE7"/>
    <w:rsid w:val="00E94F88"/>
    <w:rsid w:val="00FA6F56"/>
    <w:rsid w:val="00FE7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0ECC"/>
  <w15:chartTrackingRefBased/>
  <w15:docId w15:val="{ABA6D973-894B-484D-80E6-A5825295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14BAE"/>
    <w:rPr>
      <w:rFonts w:ascii="Cambria" w:hAnsi="Cambria"/>
    </w:rPr>
  </w:style>
  <w:style w:type="paragraph" w:styleId="Kop1">
    <w:name w:val="heading 1"/>
    <w:basedOn w:val="Standaard"/>
    <w:next w:val="Standaard"/>
    <w:link w:val="Kop1Char"/>
    <w:autoRedefine/>
    <w:uiPriority w:val="9"/>
    <w:qFormat/>
    <w:rsid w:val="00514BAE"/>
    <w:pPr>
      <w:keepNext/>
      <w:keepLines/>
      <w:spacing w:before="240" w:after="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autoRedefine/>
    <w:uiPriority w:val="9"/>
    <w:semiHidden/>
    <w:unhideWhenUsed/>
    <w:qFormat/>
    <w:rsid w:val="00514BAE"/>
    <w:pPr>
      <w:keepNext/>
      <w:keepLines/>
      <w:spacing w:before="40" w:after="0"/>
      <w:outlineLvl w:val="1"/>
    </w:pPr>
    <w:rPr>
      <w:rFonts w:eastAsiaTheme="majorEastAsia" w:cstheme="majorBidi"/>
      <w:color w:val="2F5496" w:themeColor="accent1" w:themeShade="BF"/>
      <w:sz w:val="26"/>
      <w:szCs w:val="26"/>
    </w:rPr>
  </w:style>
  <w:style w:type="paragraph" w:styleId="Kop3">
    <w:name w:val="heading 3"/>
    <w:basedOn w:val="Standaard"/>
    <w:next w:val="Standaard"/>
    <w:link w:val="Kop3Char"/>
    <w:autoRedefine/>
    <w:uiPriority w:val="9"/>
    <w:semiHidden/>
    <w:unhideWhenUsed/>
    <w:qFormat/>
    <w:rsid w:val="00514BAE"/>
    <w:pPr>
      <w:keepNext/>
      <w:keepLines/>
      <w:spacing w:before="40" w:after="0"/>
      <w:outlineLvl w:val="2"/>
    </w:pPr>
    <w:rPr>
      <w:rFonts w:eastAsiaTheme="majorEastAsia"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4BAE"/>
    <w:rPr>
      <w:rFonts w:ascii="Cambria" w:eastAsiaTheme="majorEastAsia" w:hAnsi="Cambria" w:cstheme="majorBidi"/>
      <w:color w:val="2F5496" w:themeColor="accent1" w:themeShade="BF"/>
      <w:sz w:val="32"/>
      <w:szCs w:val="32"/>
    </w:rPr>
  </w:style>
  <w:style w:type="character" w:customStyle="1" w:styleId="Kop2Char">
    <w:name w:val="Kop 2 Char"/>
    <w:basedOn w:val="Standaardalinea-lettertype"/>
    <w:link w:val="Kop2"/>
    <w:uiPriority w:val="9"/>
    <w:semiHidden/>
    <w:rsid w:val="00514BAE"/>
    <w:rPr>
      <w:rFonts w:ascii="Cambria" w:eastAsiaTheme="majorEastAsia" w:hAnsi="Cambria" w:cstheme="majorBidi"/>
      <w:color w:val="2F5496" w:themeColor="accent1" w:themeShade="BF"/>
      <w:sz w:val="26"/>
      <w:szCs w:val="26"/>
    </w:rPr>
  </w:style>
  <w:style w:type="character" w:customStyle="1" w:styleId="Kop3Char">
    <w:name w:val="Kop 3 Char"/>
    <w:basedOn w:val="Standaardalinea-lettertype"/>
    <w:link w:val="Kop3"/>
    <w:uiPriority w:val="9"/>
    <w:semiHidden/>
    <w:rsid w:val="00514BAE"/>
    <w:rPr>
      <w:rFonts w:ascii="Cambria" w:eastAsiaTheme="majorEastAsia" w:hAnsi="Cambria" w:cstheme="majorBidi"/>
      <w:color w:val="1F3763" w:themeColor="accent1" w:themeShade="7F"/>
      <w:sz w:val="24"/>
      <w:szCs w:val="24"/>
    </w:rPr>
  </w:style>
  <w:style w:type="table" w:styleId="Tabelraster">
    <w:name w:val="Table Grid"/>
    <w:basedOn w:val="Standaardtabel"/>
    <w:uiPriority w:val="39"/>
    <w:rsid w:val="001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5517F"/>
    <w:pPr>
      <w:ind w:left="720"/>
      <w:contextualSpacing/>
    </w:pPr>
  </w:style>
  <w:style w:type="character" w:styleId="Verwijzingopmerking">
    <w:name w:val="annotation reference"/>
    <w:basedOn w:val="Standaardalinea-lettertype"/>
    <w:uiPriority w:val="99"/>
    <w:semiHidden/>
    <w:unhideWhenUsed/>
    <w:rsid w:val="00446F9E"/>
    <w:rPr>
      <w:sz w:val="16"/>
      <w:szCs w:val="16"/>
    </w:rPr>
  </w:style>
  <w:style w:type="paragraph" w:styleId="Tekstopmerking">
    <w:name w:val="annotation text"/>
    <w:basedOn w:val="Standaard"/>
    <w:link w:val="TekstopmerkingChar"/>
    <w:uiPriority w:val="99"/>
    <w:semiHidden/>
    <w:unhideWhenUsed/>
    <w:rsid w:val="00446F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6F9E"/>
    <w:rPr>
      <w:rFonts w:ascii="Cambria" w:hAnsi="Cambria"/>
      <w:sz w:val="20"/>
      <w:szCs w:val="20"/>
    </w:rPr>
  </w:style>
  <w:style w:type="paragraph" w:styleId="Onderwerpvanopmerking">
    <w:name w:val="annotation subject"/>
    <w:basedOn w:val="Tekstopmerking"/>
    <w:next w:val="Tekstopmerking"/>
    <w:link w:val="OnderwerpvanopmerkingChar"/>
    <w:uiPriority w:val="99"/>
    <w:semiHidden/>
    <w:unhideWhenUsed/>
    <w:rsid w:val="00446F9E"/>
    <w:rPr>
      <w:b/>
      <w:bCs/>
    </w:rPr>
  </w:style>
  <w:style w:type="character" w:customStyle="1" w:styleId="OnderwerpvanopmerkingChar">
    <w:name w:val="Onderwerp van opmerking Char"/>
    <w:basedOn w:val="TekstopmerkingChar"/>
    <w:link w:val="Onderwerpvanopmerking"/>
    <w:uiPriority w:val="99"/>
    <w:semiHidden/>
    <w:rsid w:val="00446F9E"/>
    <w:rPr>
      <w:rFonts w:ascii="Cambria" w:hAnsi="Cambria"/>
      <w:b/>
      <w:bCs/>
      <w:sz w:val="20"/>
      <w:szCs w:val="20"/>
    </w:rPr>
  </w:style>
  <w:style w:type="paragraph" w:styleId="Ballontekst">
    <w:name w:val="Balloon Text"/>
    <w:basedOn w:val="Standaard"/>
    <w:link w:val="BallontekstChar"/>
    <w:uiPriority w:val="99"/>
    <w:semiHidden/>
    <w:unhideWhenUsed/>
    <w:rsid w:val="00446F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46F9E"/>
    <w:rPr>
      <w:rFonts w:ascii="Segoe UI" w:hAnsi="Segoe UI" w:cs="Segoe UI"/>
      <w:sz w:val="18"/>
      <w:szCs w:val="18"/>
    </w:rPr>
  </w:style>
  <w:style w:type="character" w:styleId="Hyperlink">
    <w:name w:val="Hyperlink"/>
    <w:basedOn w:val="Standaardalinea-lettertype"/>
    <w:uiPriority w:val="99"/>
    <w:unhideWhenUsed/>
    <w:rsid w:val="00E94F88"/>
    <w:rPr>
      <w:color w:val="0563C1" w:themeColor="hyperlink"/>
      <w:u w:val="single"/>
    </w:rPr>
  </w:style>
  <w:style w:type="character" w:styleId="Onopgelostemelding">
    <w:name w:val="Unresolved Mention"/>
    <w:basedOn w:val="Standaardalinea-lettertype"/>
    <w:uiPriority w:val="99"/>
    <w:semiHidden/>
    <w:unhideWhenUsed/>
    <w:rsid w:val="00E94F88"/>
    <w:rPr>
      <w:color w:val="605E5C"/>
      <w:shd w:val="clear" w:color="auto" w:fill="E1DFDD"/>
    </w:rPr>
  </w:style>
  <w:style w:type="character" w:styleId="GevolgdeHyperlink">
    <w:name w:val="FollowedHyperlink"/>
    <w:basedOn w:val="Standaardalinea-lettertype"/>
    <w:uiPriority w:val="99"/>
    <w:semiHidden/>
    <w:unhideWhenUsed/>
    <w:rsid w:val="00E94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k2017.nl/wp-content/uploads/2017/08/Rapportage-Klantbelevingsonderzoek-HHSK-Blauw-Research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menwerkenaanwater.nl/media/vh5225/180111_visiedocument_2018-2028_de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educatie.nl/nieuws/79-waterbewustzijn-van-nederlanders-beperk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wshd.nl/binaries/content/assets/wshd---website/nieuws/2017/06/20170608_-infographic-waterbewustzijn.pdf" TargetMode="External"/><Relationship Id="rId4" Type="http://schemas.openxmlformats.org/officeDocument/2006/relationships/customXml" Target="../customXml/item4.xml"/><Relationship Id="rId9" Type="http://schemas.openxmlformats.org/officeDocument/2006/relationships/hyperlink" Target="https://www.uvw.nl/wp-content/uploads/2014/04/Nederlandstalige-brochure-OESO-rapport.pdf"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F38D59B16EA445971427334D52BBF4" ma:contentTypeVersion="8" ma:contentTypeDescription="Een nieuw document maken." ma:contentTypeScope="" ma:versionID="938d39c5e80f9d3a4f2f08738747ea04">
  <xsd:schema xmlns:xsd="http://www.w3.org/2001/XMLSchema" xmlns:xs="http://www.w3.org/2001/XMLSchema" xmlns:p="http://schemas.microsoft.com/office/2006/metadata/properties" xmlns:ns2="a98b1085-e503-4c8d-b340-bb99bf69b032" xmlns:ns3="83064803-eba7-4c07-b11b-b63e400cdeed" targetNamespace="http://schemas.microsoft.com/office/2006/metadata/properties" ma:root="true" ma:fieldsID="05548c89d1469de9e1d7d00619896baf" ns2:_="" ns3:_="">
    <xsd:import namespace="a98b1085-e503-4c8d-b340-bb99bf69b032"/>
    <xsd:import namespace="83064803-eba7-4c07-b11b-b63e400c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b1085-e503-4c8d-b340-bb99bf69b0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64803-eba7-4c07-b11b-b63e400cdeed"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65A8D-DCFA-4D79-8CF5-BDE3653798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018084-0B50-4E1A-B09A-960474A37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b1085-e503-4c8d-b340-bb99bf69b032"/>
    <ds:schemaRef ds:uri="83064803-eba7-4c07-b11b-b63e400c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C1C41-8649-4893-837B-12273C41D0A9}">
  <ds:schemaRefs>
    <ds:schemaRef ds:uri="http://schemas.microsoft.com/sharepoint/v3/contenttype/forms"/>
  </ds:schemaRefs>
</ds:datastoreItem>
</file>

<file path=customXml/itemProps4.xml><?xml version="1.0" encoding="utf-8"?>
<ds:datastoreItem xmlns:ds="http://schemas.openxmlformats.org/officeDocument/2006/customXml" ds:itemID="{C8BC526C-8D9F-4700-B073-8816F9F1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Eugène Hendrikx</dc:creator>
  <cp:keywords/>
  <dc:description/>
  <cp:lastModifiedBy>Anjo Travaille</cp:lastModifiedBy>
  <cp:revision>2</cp:revision>
  <dcterms:created xsi:type="dcterms:W3CDTF">2019-03-11T10:11:00Z</dcterms:created>
  <dcterms:modified xsi:type="dcterms:W3CDTF">2019-03-11T10:11:00Z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0x01010070F38D59B16EA445971427334D52BBF4</vt:lpwstr>
  </property>
</Properties>
</file>